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6" w:type="dxa"/>
        <w:tblInd w:w="108" w:type="dxa"/>
        <w:tblLook w:val="04A0" w:firstRow="1" w:lastRow="0" w:firstColumn="1" w:lastColumn="0" w:noHBand="0" w:noVBand="1"/>
      </w:tblPr>
      <w:tblGrid>
        <w:gridCol w:w="336"/>
        <w:gridCol w:w="496"/>
        <w:gridCol w:w="822"/>
        <w:gridCol w:w="409"/>
        <w:gridCol w:w="1336"/>
        <w:gridCol w:w="1336"/>
        <w:gridCol w:w="1536"/>
        <w:gridCol w:w="1336"/>
        <w:gridCol w:w="1696"/>
        <w:gridCol w:w="1336"/>
        <w:gridCol w:w="1336"/>
      </w:tblGrid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-4445</wp:posOffset>
                  </wp:positionV>
                  <wp:extent cx="2133600" cy="1228725"/>
                  <wp:effectExtent l="0" t="0" r="0" b="9525"/>
                  <wp:wrapNone/>
                  <wp:docPr id="1025" name="Picture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182BBA" w:rsidRPr="00182BBA">
              <w:trPr>
                <w:trHeight w:val="255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BBA" w:rsidRPr="00182BBA" w:rsidRDefault="00182BBA" w:rsidP="00182BBA">
                  <w:pPr>
                    <w:spacing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465"/>
        </w:trPr>
        <w:tc>
          <w:tcPr>
            <w:tcW w:w="4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jc w:val="center"/>
              <w:rPr>
                <w:rFonts w:ascii="Chalkboard Bold" w:eastAsia="Times New Roman" w:hAnsi="Chalkboard Bold" w:cs="Times New Roman"/>
                <w:b/>
                <w:bCs/>
                <w:sz w:val="36"/>
                <w:szCs w:val="36"/>
              </w:rPr>
            </w:pPr>
            <w:r w:rsidRPr="00182BBA">
              <w:rPr>
                <w:rFonts w:ascii="Chalkboard Bold" w:eastAsia="Times New Roman" w:hAnsi="Chalkboard Bold" w:cs="Times New Roman"/>
                <w:b/>
                <w:bCs/>
                <w:sz w:val="36"/>
                <w:szCs w:val="36"/>
              </w:rPr>
              <w:t xml:space="preserve">WINTER GALA TASTING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Chalkboard Bold" w:eastAsia="Times New Roman" w:hAnsi="Chalkboard Bol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465"/>
        </w:trPr>
        <w:tc>
          <w:tcPr>
            <w:tcW w:w="4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jc w:val="center"/>
              <w:rPr>
                <w:rFonts w:ascii="Chalkboard Bold" w:eastAsia="Times New Roman" w:hAnsi="Chalkboard Bold" w:cs="Times New Roman"/>
                <w:b/>
                <w:bCs/>
                <w:sz w:val="36"/>
                <w:szCs w:val="36"/>
              </w:rPr>
            </w:pPr>
            <w:r w:rsidRPr="00182BBA">
              <w:rPr>
                <w:rFonts w:ascii="Chalkboard Bold" w:eastAsia="Times New Roman" w:hAnsi="Chalkboard Bold" w:cs="Times New Roman"/>
                <w:b/>
                <w:bCs/>
                <w:sz w:val="36"/>
                <w:szCs w:val="36"/>
              </w:rPr>
              <w:t>EVENT CHECKLIST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Date of Event _____________________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Name or Theme of Event _________________________________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The Museum is reserved for the year; you do not need to reserve a room.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Museum staff are on site by 6:30 and this event starts at 6:30; because this a special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event you may need more time for setup and decorating, check with the Museum to see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if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you can come in during the afternoon of the day of the event for up to an hour.  Plan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on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being cleaned up and out by 9 PM.  (We pay for 2-1/2 hrs. If we use more time, we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have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to pay for it.)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The cost for any champagnes or sparkling wines sampled by the organizing committee 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the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responsibility of the committee members. If unopened bottles remain after the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tasting event, you can: a) keep </w:t>
            </w:r>
            <w:proofErr w:type="spell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them;b</w:t>
            </w:r>
            <w:proofErr w:type="spell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) sell them to other members; or c) sell them to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the society (the Board prefers a or b)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Prior to purchasing or ordering champagne or sparkling wine, the chairman should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discuss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it with the society board president.  The society board sets a budget for this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event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.  Also, be realistic about the number of bottles &amp; attendees: for this event we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authorize 1 bottle per table of 8 people and typically the number of attendees is no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more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than 72.  When using 72 as the maximum number of attendees, use 66.  We have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a document on the Anatomy of a Tasting Fee and a Winter Gala Fee Form included in this 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packet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Assign someone from the committee to attend the Enological Society Board meeting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the month prior to the event to present a budget and price (usually the Thursday 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following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the previous event).  The Board must approve the tasting fee. 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Tasting Notice information (prior to event) - include the following: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Time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Place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What to bring, i.e., food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Comments on dress if needed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List of wines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A short description of the event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Number of attendees allowed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Anything else that might be special to the event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" w:history="1">
              <w:r w:rsidRPr="00182BBA">
                <w:rPr>
                  <w:rFonts w:ascii="Verdana" w:eastAsia="Times New Roman" w:hAnsi="Verdana" w:cs="Times New Roman"/>
                  <w:sz w:val="20"/>
                  <w:szCs w:val="20"/>
                </w:rPr>
                <w:t>Tasting notice information should be sent to Don Julien (donjulien@aol.com)</w:t>
              </w:r>
            </w:hyperlink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before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the end of October or the 1st week of November. He will format for emailing to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members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At the same time, send a picture of the wines or other “teaser” for our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" w:history="1">
              <w:r w:rsidRPr="00182BBA">
                <w:rPr>
                  <w:rFonts w:ascii="Verdana" w:eastAsia="Times New Roman" w:hAnsi="Verdana" w:cs="Times New Roman"/>
                  <w:sz w:val="20"/>
                  <w:szCs w:val="20"/>
                </w:rPr>
                <w:t>for our Facebook page to Jan Lutz (lutzgal@gmail.com)</w:t>
              </w:r>
            </w:hyperlink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Prior to the event prepare a sheet with tasting notes for the wines being served and any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other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materials you wish to provide.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Order a Banquet Permit online (lcb.wa.gov; $10; Do up to the day before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the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event. We have a Liquor Licenses Fact Sheet included with this packet.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The permit is emailed you. Print 2 copies: one to post at the event &amp; 1 to give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museum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staff for their files.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Several weeks before the event, contact the Museum (888-6262) and ask for the person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in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charge of event scheduling to confirm date &amp; give contact info.  The week of the event,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follow up with your museum contact re: setup &amp; any other needs (We have a default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of up to 9 round tables w 8 chairs, 4 </w:t>
            </w:r>
            <w:proofErr w:type="spell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rect</w:t>
            </w:r>
            <w:proofErr w:type="spell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tables in lobby for food, 1 </w:t>
            </w:r>
            <w:proofErr w:type="spell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rect</w:t>
            </w:r>
            <w:proofErr w:type="spell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table for punch,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and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2 </w:t>
            </w:r>
            <w:proofErr w:type="spell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rect</w:t>
            </w:r>
            <w:proofErr w:type="spell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tables for the raffle items).  You will need to let them know you need white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linens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for all of the tables.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The week before the tasting, pick up supplies from storage.  Restock any shortages and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keep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receipts for reimbursement.  Locker keys are held by Jim Hofmann (663-1630),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Bruce Campbell (663-1020) &amp; Don Julien (881-4092)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Set-up room: (Museum staff does this; arrange any changes with your museum contact).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Tables &amp; chairs (9 Rounds with 8 chairs; table linens)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Tables for food (4 rectangular; with table linens)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Punch table (1 rectangular with table linen)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Raffle tables (2 rectangular with table linens)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PA System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If during set up </w:t>
            </w:r>
            <w:proofErr w:type="spell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additonal</w:t>
            </w:r>
            <w:proofErr w:type="spell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chairs or tables are necessary, they are available in a storage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closet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on the north wall of the exhibit room.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Decorations (NOTE: lit candles are not allowed at Museum):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Food tables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Head table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Guest tables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Food tables: (While the Society has supplies, you may need to replenish, keep receipts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for reimbursement)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Table cloths  (Request linens from the Museum)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8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Paper plates  (Usually use festive plates, check in storage or purchase)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8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Flatware  (Society has these; also blue plastic trays to hold flatware)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8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Napkins  (Usually have festive paper napkins, check in storage or purchase)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Guest tables: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Table cloths  (Request linens from the Museum)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Water pitchers  (Society has these, 1 per table)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Dump containers  (Society has these, 1 per table)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Champagne glasses (request members bring their own)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Programs with tasting notes, information about the wineries, rating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charts, or anything else to enhance the event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People at each table will select someone to </w:t>
            </w:r>
            <w:proofErr w:type="spell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to</w:t>
            </w:r>
            <w:proofErr w:type="spell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pour the champagne or sparkling wine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Arrange to take pictures at the event either by someone on your committee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or</w:t>
            </w:r>
            <w:proofErr w:type="gramEnd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 someone else.  If possible, digital so can be sent to the web for posting.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Other Tasting Supplies: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Will need punch bowl or 2 and ladles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Event management: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 xml:space="preserve">From 6:30 to 7:15 social with a champagne </w:t>
            </w:r>
            <w:proofErr w:type="spellStart"/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pucnch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The President conducts bit of business before intro of Event Chair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Event Chair conducts short intro to event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Periodically conduct raffle draws during the event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Dismiss people to get food while first wine is poured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Commence event when people return to their seats.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Wrap up event before 9:00, to leave time for cleanup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After the event, clean/rinse/dry supplies (pourers, tongs, buckets, pitchers)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&amp; return supplies to storage and return keys to the person borrowed from.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Submit a billing for reimbursement of expenses with receipts to the treasurer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either at the event or immediately following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Assign someone from the committee to attend the board meeting following the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2BBA">
              <w:rPr>
                <w:rFonts w:ascii="Verdana" w:eastAsia="Times New Roman" w:hAnsi="Verdana" w:cs="Times New Roman"/>
                <w:sz w:val="20"/>
                <w:szCs w:val="20"/>
              </w:rPr>
              <w:t>event to report (usually the Thursday following the event)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82BBA" w:rsidRPr="00182BBA" w:rsidTr="00182BBA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BA" w:rsidRPr="00182BBA" w:rsidRDefault="00182BBA" w:rsidP="00182BBA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853105" w:rsidRDefault="00853105"/>
    <w:sectPr w:rsidR="00853105" w:rsidSect="00576A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alkboard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BA"/>
    <w:rsid w:val="00182BBA"/>
    <w:rsid w:val="00576A2C"/>
    <w:rsid w:val="008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B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tzg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njulien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Bonneville</dc:creator>
  <cp:lastModifiedBy>Linda Bonneville</cp:lastModifiedBy>
  <cp:revision>1</cp:revision>
  <dcterms:created xsi:type="dcterms:W3CDTF">2018-12-20T23:04:00Z</dcterms:created>
  <dcterms:modified xsi:type="dcterms:W3CDTF">2018-12-20T23:05:00Z</dcterms:modified>
</cp:coreProperties>
</file>